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DB15C" w14:textId="34FAACAD" w:rsidR="004816D5" w:rsidRPr="00275CFE" w:rsidRDefault="00755E27" w:rsidP="004816D5">
      <w:pPr>
        <w:spacing w:after="0" w:line="240" w:lineRule="auto"/>
        <w:contextualSpacing/>
        <w:jc w:val="center"/>
        <w:rPr>
          <w:rFonts w:ascii="Arial" w:hAnsi="Arial" w:cs="Arial"/>
          <w:b/>
          <w:sz w:val="28"/>
          <w:szCs w:val="24"/>
        </w:rPr>
      </w:pPr>
      <w:r>
        <w:rPr>
          <w:noProof/>
        </w:rPr>
        <w:drawing>
          <wp:inline distT="0" distB="0" distL="0" distR="0" wp14:anchorId="0FBF27B7" wp14:editId="65409106">
            <wp:extent cx="1333500" cy="981075"/>
            <wp:effectExtent l="0" t="0" r="0" b="9525"/>
            <wp:docPr id="23" name="Picture 23" descr="The Arc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he Arc">
                      <a:hlinkClick r:id="rId6"/>
                    </pic:cNvPr>
                    <pic:cNvPicPr/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5CFE" w:rsidRPr="00275CFE">
        <w:rPr>
          <w:rFonts w:ascii="Arial" w:hAnsi="Arial" w:cs="Arial"/>
          <w:b/>
          <w:sz w:val="28"/>
          <w:szCs w:val="24"/>
        </w:rPr>
        <w:t>PASS</w:t>
      </w:r>
      <w:r w:rsidR="0068022D" w:rsidRPr="00275CFE">
        <w:rPr>
          <w:rFonts w:ascii="Arial" w:hAnsi="Arial" w:cs="Arial"/>
          <w:b/>
          <w:sz w:val="28"/>
          <w:szCs w:val="24"/>
        </w:rPr>
        <w:t xml:space="preserve"> THE EMPOWER CARE ACT</w:t>
      </w:r>
      <w:r>
        <w:rPr>
          <w:rFonts w:ascii="Arial" w:hAnsi="Arial" w:cs="Arial"/>
          <w:b/>
          <w:sz w:val="28"/>
          <w:szCs w:val="24"/>
        </w:rPr>
        <w:t>-</w:t>
      </w:r>
      <w:r w:rsidRPr="00755E27">
        <w:rPr>
          <w:rFonts w:ascii="Arial" w:hAnsi="Arial" w:cs="Arial"/>
          <w:b/>
          <w:i/>
          <w:sz w:val="28"/>
          <w:szCs w:val="24"/>
        </w:rPr>
        <w:t>Extend Money Follows the Person</w:t>
      </w:r>
    </w:p>
    <w:p w14:paraId="08DA7E14" w14:textId="77777777" w:rsidR="0068022D" w:rsidRDefault="0068022D" w:rsidP="009F3D6F">
      <w:pPr>
        <w:spacing w:after="0" w:line="240" w:lineRule="auto"/>
        <w:contextualSpacing/>
        <w:rPr>
          <w:rFonts w:ascii="Arial" w:hAnsi="Arial" w:cs="Arial"/>
          <w:b/>
          <w:sz w:val="28"/>
          <w:szCs w:val="24"/>
        </w:rPr>
      </w:pPr>
    </w:p>
    <w:p w14:paraId="51617C8C" w14:textId="56309021" w:rsidR="009F3D6F" w:rsidRPr="000905F5" w:rsidRDefault="00E455B0" w:rsidP="00433094">
      <w:pPr>
        <w:spacing w:after="0" w:line="240" w:lineRule="auto"/>
        <w:contextualSpacing/>
        <w:rPr>
          <w:rFonts w:ascii="Arial" w:hAnsi="Arial" w:cs="Arial"/>
          <w:b/>
          <w:sz w:val="28"/>
          <w:szCs w:val="24"/>
        </w:rPr>
      </w:pPr>
      <w:r w:rsidRPr="000905F5">
        <w:rPr>
          <w:rFonts w:ascii="Arial" w:hAnsi="Arial" w:cs="Arial"/>
          <w:b/>
          <w:sz w:val="28"/>
          <w:szCs w:val="24"/>
        </w:rPr>
        <w:t>E</w:t>
      </w:r>
      <w:r w:rsidR="0064386A">
        <w:rPr>
          <w:rFonts w:ascii="Arial" w:hAnsi="Arial" w:cs="Arial"/>
          <w:b/>
          <w:sz w:val="28"/>
          <w:szCs w:val="24"/>
        </w:rPr>
        <w:t>MPOWER Care Act Gets Individuals w</w:t>
      </w:r>
      <w:r w:rsidRPr="000905F5">
        <w:rPr>
          <w:rFonts w:ascii="Arial" w:hAnsi="Arial" w:cs="Arial"/>
          <w:b/>
          <w:sz w:val="28"/>
          <w:szCs w:val="24"/>
        </w:rPr>
        <w:t xml:space="preserve">ith Disabilities </w:t>
      </w:r>
      <w:r w:rsidR="0064386A">
        <w:rPr>
          <w:rFonts w:ascii="Arial" w:hAnsi="Arial" w:cs="Arial"/>
          <w:b/>
          <w:sz w:val="28"/>
          <w:szCs w:val="24"/>
        </w:rPr>
        <w:t xml:space="preserve">&amp; Seniors </w:t>
      </w:r>
      <w:r w:rsidRPr="000905F5">
        <w:rPr>
          <w:rFonts w:ascii="Arial" w:hAnsi="Arial" w:cs="Arial"/>
          <w:b/>
          <w:sz w:val="28"/>
          <w:szCs w:val="24"/>
        </w:rPr>
        <w:t>Back Home</w:t>
      </w:r>
    </w:p>
    <w:p w14:paraId="3FF3FDB0" w14:textId="79088F1C" w:rsidR="005B604B" w:rsidRPr="004816D5" w:rsidRDefault="006F288D" w:rsidP="00433094">
      <w:pPr>
        <w:autoSpaceDE w:val="0"/>
        <w:autoSpaceDN w:val="0"/>
        <w:adjustRightInd w:val="0"/>
        <w:spacing w:after="0" w:line="240" w:lineRule="auto"/>
        <w:ind w:right="54"/>
        <w:contextualSpacing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The Empower Care Act – a bipartisan bill introduced in the Senate (S. 2227) by Sens. Portman (R-OH) and Cantwell (D-WA) and in the House </w:t>
      </w:r>
      <w:r w:rsidR="00755E27">
        <w:rPr>
          <w:rFonts w:ascii="Arial" w:hAnsi="Arial" w:cs="Arial"/>
          <w:i/>
          <w:sz w:val="24"/>
          <w:szCs w:val="24"/>
        </w:rPr>
        <w:t xml:space="preserve">(H.R. 5306) </w:t>
      </w:r>
      <w:r>
        <w:rPr>
          <w:rFonts w:ascii="Arial" w:hAnsi="Arial" w:cs="Arial"/>
          <w:i/>
          <w:sz w:val="24"/>
          <w:szCs w:val="24"/>
        </w:rPr>
        <w:t xml:space="preserve">by Congresspersons Dingell (D-MI) and Guthrie (R-KY) – </w:t>
      </w:r>
      <w:r w:rsidRPr="000905F5">
        <w:rPr>
          <w:rFonts w:ascii="Arial" w:hAnsi="Arial" w:cs="Arial"/>
          <w:i/>
          <w:sz w:val="24"/>
          <w:szCs w:val="24"/>
        </w:rPr>
        <w:t xml:space="preserve">extends and improves the Money Follows the Person </w:t>
      </w:r>
      <w:r>
        <w:rPr>
          <w:rFonts w:ascii="Arial" w:hAnsi="Arial" w:cs="Arial"/>
          <w:i/>
          <w:sz w:val="24"/>
          <w:szCs w:val="24"/>
        </w:rPr>
        <w:t>program</w:t>
      </w:r>
      <w:r w:rsidRPr="000905F5">
        <w:rPr>
          <w:rFonts w:ascii="Arial" w:hAnsi="Arial" w:cs="Arial"/>
          <w:i/>
          <w:sz w:val="24"/>
          <w:szCs w:val="24"/>
        </w:rPr>
        <w:t xml:space="preserve"> (MFP).</w:t>
      </w:r>
      <w:r w:rsidR="001D362F">
        <w:rPr>
          <w:rFonts w:ascii="Arial" w:hAnsi="Arial" w:cs="Arial"/>
          <w:i/>
          <w:sz w:val="24"/>
          <w:szCs w:val="24"/>
        </w:rPr>
        <w:t xml:space="preserve"> </w:t>
      </w:r>
      <w:r w:rsidR="0068022D" w:rsidRPr="00275CFE">
        <w:rPr>
          <w:rFonts w:ascii="Arial" w:hAnsi="Arial" w:cs="Arial"/>
          <w:sz w:val="24"/>
          <w:szCs w:val="24"/>
        </w:rPr>
        <w:t>MFP</w:t>
      </w:r>
      <w:r w:rsidR="004816D5" w:rsidRPr="00275CFE">
        <w:rPr>
          <w:rFonts w:ascii="Arial" w:hAnsi="Arial" w:cs="Arial"/>
          <w:sz w:val="24"/>
          <w:szCs w:val="24"/>
        </w:rPr>
        <w:t xml:space="preserve"> </w:t>
      </w:r>
      <w:r w:rsidR="0068022D" w:rsidRPr="00275CFE">
        <w:rPr>
          <w:rFonts w:ascii="Arial" w:hAnsi="Arial" w:cs="Arial"/>
          <w:sz w:val="24"/>
          <w:szCs w:val="24"/>
        </w:rPr>
        <w:t xml:space="preserve">has assisted more than 75,000 individuals </w:t>
      </w:r>
      <w:r w:rsidR="004816D5" w:rsidRPr="00275CFE">
        <w:rPr>
          <w:rFonts w:ascii="Arial" w:hAnsi="Arial" w:cs="Arial"/>
          <w:sz w:val="24"/>
          <w:szCs w:val="24"/>
        </w:rPr>
        <w:t>move</w:t>
      </w:r>
      <w:r w:rsidR="0068022D" w:rsidRPr="00275CFE">
        <w:rPr>
          <w:rFonts w:ascii="Arial" w:hAnsi="Arial" w:cs="Arial"/>
          <w:sz w:val="24"/>
          <w:szCs w:val="24"/>
        </w:rPr>
        <w:t xml:space="preserve"> into a setting of their choice, and has helped 44 states improve access to </w:t>
      </w:r>
      <w:r w:rsidR="007F712B" w:rsidRPr="00275CFE">
        <w:rPr>
          <w:rFonts w:ascii="Arial" w:hAnsi="Arial" w:cs="Arial"/>
          <w:sz w:val="24"/>
          <w:szCs w:val="24"/>
        </w:rPr>
        <w:t xml:space="preserve">community-based </w:t>
      </w:r>
      <w:proofErr w:type="gramStart"/>
      <w:r w:rsidR="007F712B" w:rsidRPr="00275CFE">
        <w:rPr>
          <w:rFonts w:ascii="Arial" w:hAnsi="Arial" w:cs="Arial"/>
          <w:sz w:val="24"/>
          <w:szCs w:val="24"/>
        </w:rPr>
        <w:t>long term</w:t>
      </w:r>
      <w:proofErr w:type="gramEnd"/>
      <w:r w:rsidR="007F712B" w:rsidRPr="00275CFE">
        <w:rPr>
          <w:rFonts w:ascii="Arial" w:hAnsi="Arial" w:cs="Arial"/>
          <w:sz w:val="24"/>
          <w:szCs w:val="24"/>
        </w:rPr>
        <w:t xml:space="preserve"> care, </w:t>
      </w:r>
      <w:r w:rsidR="00867880">
        <w:rPr>
          <w:rFonts w:ascii="Arial" w:hAnsi="Arial" w:cs="Arial"/>
          <w:sz w:val="24"/>
          <w:szCs w:val="24"/>
        </w:rPr>
        <w:t>also</w:t>
      </w:r>
      <w:r w:rsidR="007F712B" w:rsidRPr="00275CFE">
        <w:rPr>
          <w:rFonts w:ascii="Arial" w:hAnsi="Arial" w:cs="Arial"/>
          <w:sz w:val="24"/>
          <w:szCs w:val="24"/>
        </w:rPr>
        <w:t xml:space="preserve"> known as “</w:t>
      </w:r>
      <w:r w:rsidR="0068022D" w:rsidRPr="00275CFE">
        <w:rPr>
          <w:rFonts w:ascii="Arial" w:hAnsi="Arial" w:cs="Arial"/>
          <w:sz w:val="24"/>
          <w:szCs w:val="24"/>
        </w:rPr>
        <w:t>home and community-based services</w:t>
      </w:r>
      <w:r w:rsidR="007F712B" w:rsidRPr="00275CFE">
        <w:rPr>
          <w:rFonts w:ascii="Arial" w:hAnsi="Arial" w:cs="Arial"/>
          <w:sz w:val="24"/>
          <w:szCs w:val="24"/>
        </w:rPr>
        <w:t>”</w:t>
      </w:r>
      <w:r w:rsidR="0068022D" w:rsidRPr="00275CFE">
        <w:rPr>
          <w:rFonts w:ascii="Arial" w:hAnsi="Arial" w:cs="Arial"/>
          <w:sz w:val="24"/>
          <w:szCs w:val="24"/>
        </w:rPr>
        <w:t xml:space="preserve"> (HCBS).</w:t>
      </w:r>
      <w:r w:rsidR="0068022D" w:rsidRPr="004816D5">
        <w:rPr>
          <w:rFonts w:ascii="Arial" w:hAnsi="Arial" w:cs="Arial"/>
          <w:sz w:val="24"/>
          <w:szCs w:val="24"/>
        </w:rPr>
        <w:t xml:space="preserve">  </w:t>
      </w:r>
    </w:p>
    <w:p w14:paraId="131B88B9" w14:textId="77777777" w:rsidR="0068022D" w:rsidRPr="004816D5" w:rsidRDefault="0068022D" w:rsidP="009F3D6F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i/>
          <w:sz w:val="24"/>
          <w:szCs w:val="24"/>
        </w:rPr>
      </w:pPr>
    </w:p>
    <w:p w14:paraId="356CB65C" w14:textId="590F9526" w:rsidR="0068022D" w:rsidRDefault="0068022D" w:rsidP="0068022D">
      <w:pPr>
        <w:pStyle w:val="PlainText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275CFE">
        <w:rPr>
          <w:rFonts w:ascii="Arial" w:hAnsi="Arial" w:cs="Arial"/>
          <w:b/>
          <w:sz w:val="24"/>
          <w:szCs w:val="24"/>
          <w:u w:val="single"/>
        </w:rPr>
        <w:t xml:space="preserve">Time is </w:t>
      </w:r>
      <w:r w:rsidR="00275CFE">
        <w:rPr>
          <w:rFonts w:ascii="Arial" w:hAnsi="Arial" w:cs="Arial"/>
          <w:b/>
          <w:sz w:val="24"/>
          <w:szCs w:val="24"/>
          <w:u w:val="single"/>
        </w:rPr>
        <w:t xml:space="preserve">running out:  </w:t>
      </w:r>
      <w:r w:rsidRPr="00275CFE">
        <w:rPr>
          <w:rFonts w:ascii="Arial" w:hAnsi="Arial" w:cs="Arial"/>
          <w:b/>
          <w:sz w:val="24"/>
          <w:szCs w:val="24"/>
          <w:u w:val="single"/>
        </w:rPr>
        <w:t xml:space="preserve">MFP funding to help people </w:t>
      </w:r>
      <w:r w:rsidR="00275CFE">
        <w:rPr>
          <w:rFonts w:ascii="Arial" w:hAnsi="Arial" w:cs="Arial"/>
          <w:b/>
          <w:sz w:val="24"/>
          <w:szCs w:val="24"/>
          <w:u w:val="single"/>
        </w:rPr>
        <w:t xml:space="preserve">transition </w:t>
      </w:r>
      <w:r w:rsidRPr="00275CFE">
        <w:rPr>
          <w:rFonts w:ascii="Arial" w:hAnsi="Arial" w:cs="Arial"/>
          <w:b/>
          <w:sz w:val="24"/>
          <w:szCs w:val="24"/>
          <w:u w:val="single"/>
        </w:rPr>
        <w:t xml:space="preserve">ends </w:t>
      </w:r>
      <w:r w:rsidR="000F0049">
        <w:rPr>
          <w:rFonts w:ascii="Arial" w:hAnsi="Arial" w:cs="Arial"/>
          <w:b/>
          <w:sz w:val="24"/>
          <w:szCs w:val="24"/>
          <w:u w:val="single"/>
        </w:rPr>
        <w:t xml:space="preserve">this </w:t>
      </w:r>
      <w:r w:rsidRPr="00275CFE">
        <w:rPr>
          <w:rFonts w:ascii="Arial" w:hAnsi="Arial" w:cs="Arial"/>
          <w:b/>
          <w:sz w:val="24"/>
          <w:szCs w:val="24"/>
          <w:u w:val="single"/>
        </w:rPr>
        <w:t>year</w:t>
      </w:r>
    </w:p>
    <w:p w14:paraId="11B360A1" w14:textId="142277A6" w:rsidR="007F712B" w:rsidRPr="00275CFE" w:rsidRDefault="007F712B" w:rsidP="007F712B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Unfortunately, the MFP program expired in 2016. </w:t>
      </w:r>
      <w:r w:rsidRPr="001669D2">
        <w:rPr>
          <w:rFonts w:ascii="Arial" w:hAnsi="Arial" w:cs="Arial"/>
          <w:sz w:val="24"/>
          <w:szCs w:val="24"/>
        </w:rPr>
        <w:t xml:space="preserve">States can use </w:t>
      </w:r>
      <w:r>
        <w:rPr>
          <w:rFonts w:ascii="Arial" w:hAnsi="Arial" w:cs="Arial"/>
          <w:sz w:val="24"/>
          <w:szCs w:val="24"/>
        </w:rPr>
        <w:t xml:space="preserve">their </w:t>
      </w:r>
      <w:r w:rsidRPr="001669D2">
        <w:rPr>
          <w:rFonts w:ascii="Arial" w:hAnsi="Arial" w:cs="Arial"/>
          <w:sz w:val="24"/>
          <w:szCs w:val="24"/>
        </w:rPr>
        <w:t>remaining grant funding through 2020</w:t>
      </w:r>
      <w:r>
        <w:rPr>
          <w:rFonts w:ascii="Arial" w:hAnsi="Arial" w:cs="Arial"/>
          <w:sz w:val="24"/>
          <w:szCs w:val="24"/>
        </w:rPr>
        <w:t>, but</w:t>
      </w:r>
      <w:r w:rsidRPr="001669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have already had</w:t>
      </w:r>
      <w:r w:rsidRPr="001669D2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scale back their programs by</w:t>
      </w:r>
      <w:r w:rsidRPr="001669D2">
        <w:rPr>
          <w:rFonts w:ascii="Arial" w:hAnsi="Arial" w:cs="Arial"/>
          <w:sz w:val="24"/>
          <w:szCs w:val="24"/>
        </w:rPr>
        <w:t xml:space="preserve"> approximately 40%</w:t>
      </w:r>
      <w:r>
        <w:rPr>
          <w:rFonts w:ascii="Arial" w:hAnsi="Arial" w:cs="Arial"/>
          <w:sz w:val="24"/>
          <w:szCs w:val="24"/>
        </w:rPr>
        <w:t xml:space="preserve">. </w:t>
      </w:r>
      <w:r w:rsidRPr="00275CFE">
        <w:rPr>
          <w:rFonts w:ascii="Arial" w:hAnsi="Arial" w:cs="Arial"/>
          <w:b/>
          <w:sz w:val="24"/>
          <w:szCs w:val="24"/>
        </w:rPr>
        <w:t xml:space="preserve">Without additional funding, every state will stop transitioning new individuals </w:t>
      </w:r>
      <w:r w:rsidR="00755E27">
        <w:rPr>
          <w:rFonts w:ascii="Arial" w:hAnsi="Arial" w:cs="Arial"/>
          <w:b/>
          <w:sz w:val="24"/>
          <w:szCs w:val="24"/>
        </w:rPr>
        <w:t>THIS YEAR</w:t>
      </w:r>
      <w:r w:rsidRPr="001669D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This will kill momentum to help individuals to transition </w:t>
      </w:r>
      <w:r w:rsidR="00867880">
        <w:rPr>
          <w:rFonts w:ascii="Arial" w:hAnsi="Arial" w:cs="Arial"/>
          <w:sz w:val="24"/>
          <w:szCs w:val="24"/>
        </w:rPr>
        <w:t>from</w:t>
      </w:r>
      <w:r>
        <w:rPr>
          <w:rFonts w:ascii="Arial" w:hAnsi="Arial" w:cs="Arial"/>
          <w:sz w:val="24"/>
          <w:szCs w:val="24"/>
        </w:rPr>
        <w:t xml:space="preserve"> institutions back into the community care setting of their choice. </w:t>
      </w:r>
      <w:r w:rsidRPr="005B604B">
        <w:rPr>
          <w:rFonts w:ascii="Arial" w:hAnsi="Arial" w:cs="Arial"/>
          <w:i/>
          <w:sz w:val="24"/>
          <w:szCs w:val="24"/>
        </w:rPr>
        <w:t>The E</w:t>
      </w:r>
      <w:r>
        <w:rPr>
          <w:rFonts w:ascii="Arial" w:hAnsi="Arial" w:cs="Arial"/>
          <w:i/>
          <w:sz w:val="24"/>
          <w:szCs w:val="24"/>
        </w:rPr>
        <w:t xml:space="preserve">MPOWER </w:t>
      </w:r>
      <w:r w:rsidRPr="005B604B">
        <w:rPr>
          <w:rFonts w:ascii="Arial" w:hAnsi="Arial" w:cs="Arial"/>
          <w:i/>
          <w:sz w:val="24"/>
          <w:szCs w:val="24"/>
        </w:rPr>
        <w:t>Care Act resolves that by reauthorizing the program through 2022.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63669E8E" w14:textId="77777777" w:rsidR="005B604B" w:rsidRDefault="005B604B" w:rsidP="009F3D6F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i/>
          <w:sz w:val="24"/>
          <w:szCs w:val="24"/>
        </w:rPr>
      </w:pPr>
    </w:p>
    <w:p w14:paraId="5E2E7CCA" w14:textId="31CB599F" w:rsidR="00EB66C4" w:rsidRPr="005B604B" w:rsidRDefault="009314E1" w:rsidP="009F3D6F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MF</w:t>
      </w:r>
      <w:r w:rsidR="007E3DA4" w:rsidRPr="005B604B">
        <w:rPr>
          <w:rFonts w:ascii="Arial" w:hAnsi="Arial" w:cs="Arial"/>
          <w:b/>
          <w:sz w:val="24"/>
          <w:szCs w:val="24"/>
          <w:u w:val="single"/>
        </w:rPr>
        <w:t>P Enhances Opportunities to Live I</w:t>
      </w:r>
      <w:r w:rsidR="002B2BAC" w:rsidRPr="005B604B">
        <w:rPr>
          <w:rFonts w:ascii="Arial" w:hAnsi="Arial" w:cs="Arial"/>
          <w:b/>
          <w:sz w:val="24"/>
          <w:szCs w:val="24"/>
          <w:u w:val="single"/>
        </w:rPr>
        <w:t>ndepende</w:t>
      </w:r>
      <w:r w:rsidR="00486246">
        <w:rPr>
          <w:rFonts w:ascii="Arial" w:hAnsi="Arial" w:cs="Arial"/>
          <w:b/>
          <w:sz w:val="24"/>
          <w:szCs w:val="24"/>
          <w:u w:val="single"/>
        </w:rPr>
        <w:t>ntly and Age with Dignity</w:t>
      </w:r>
      <w:r w:rsidR="002B2BAC" w:rsidRPr="005B604B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87639C2" w14:textId="4BC99E0D" w:rsidR="002D430B" w:rsidRDefault="00B6404B" w:rsidP="009F3D6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905F5">
        <w:rPr>
          <w:rFonts w:ascii="Arial" w:hAnsi="Arial" w:cs="Arial"/>
          <w:sz w:val="24"/>
          <w:szCs w:val="24"/>
        </w:rPr>
        <w:t xml:space="preserve">Medicaid </w:t>
      </w:r>
      <w:r w:rsidR="00997F20">
        <w:rPr>
          <w:rFonts w:ascii="Arial" w:hAnsi="Arial" w:cs="Arial"/>
          <w:sz w:val="24"/>
          <w:szCs w:val="24"/>
        </w:rPr>
        <w:t>requires</w:t>
      </w:r>
      <w:r w:rsidR="00997F20" w:rsidRPr="000905F5">
        <w:rPr>
          <w:rFonts w:ascii="Arial" w:hAnsi="Arial" w:cs="Arial"/>
          <w:sz w:val="24"/>
          <w:szCs w:val="24"/>
        </w:rPr>
        <w:t xml:space="preserve"> </w:t>
      </w:r>
      <w:r w:rsidR="00997F20">
        <w:rPr>
          <w:rFonts w:ascii="Arial" w:hAnsi="Arial" w:cs="Arial"/>
          <w:sz w:val="24"/>
          <w:szCs w:val="24"/>
        </w:rPr>
        <w:t xml:space="preserve">states to provide care in </w:t>
      </w:r>
      <w:r w:rsidRPr="000905F5">
        <w:rPr>
          <w:rFonts w:ascii="Arial" w:hAnsi="Arial" w:cs="Arial"/>
          <w:sz w:val="24"/>
          <w:szCs w:val="24"/>
        </w:rPr>
        <w:t>nursing homes</w:t>
      </w:r>
      <w:r w:rsidR="00997F20">
        <w:rPr>
          <w:rFonts w:ascii="Arial" w:hAnsi="Arial" w:cs="Arial"/>
          <w:sz w:val="24"/>
          <w:szCs w:val="24"/>
        </w:rPr>
        <w:t xml:space="preserve">, but </w:t>
      </w:r>
      <w:r w:rsidR="007F712B">
        <w:rPr>
          <w:rFonts w:ascii="Arial" w:hAnsi="Arial" w:cs="Arial"/>
          <w:sz w:val="24"/>
          <w:szCs w:val="24"/>
        </w:rPr>
        <w:t xml:space="preserve">HCBS </w:t>
      </w:r>
      <w:r w:rsidR="00E53CC3">
        <w:rPr>
          <w:rFonts w:ascii="Arial" w:hAnsi="Arial" w:cs="Arial"/>
          <w:sz w:val="24"/>
          <w:szCs w:val="24"/>
        </w:rPr>
        <w:t xml:space="preserve">is </w:t>
      </w:r>
      <w:r w:rsidR="005B2538">
        <w:rPr>
          <w:rFonts w:ascii="Arial" w:hAnsi="Arial" w:cs="Arial"/>
          <w:sz w:val="24"/>
          <w:szCs w:val="24"/>
        </w:rPr>
        <w:t>optional</w:t>
      </w:r>
      <w:r w:rsidRPr="000905F5">
        <w:rPr>
          <w:rFonts w:ascii="Arial" w:hAnsi="Arial" w:cs="Arial"/>
          <w:sz w:val="24"/>
          <w:szCs w:val="24"/>
        </w:rPr>
        <w:t xml:space="preserve">. </w:t>
      </w:r>
      <w:r w:rsidR="00997F20" w:rsidRPr="000905F5">
        <w:rPr>
          <w:rFonts w:ascii="Arial" w:hAnsi="Arial" w:cs="Arial"/>
          <w:sz w:val="24"/>
          <w:szCs w:val="24"/>
        </w:rPr>
        <w:t xml:space="preserve">MFP </w:t>
      </w:r>
      <w:r w:rsidR="00E53CC3">
        <w:rPr>
          <w:rFonts w:ascii="Arial" w:hAnsi="Arial" w:cs="Arial"/>
          <w:sz w:val="24"/>
          <w:szCs w:val="24"/>
        </w:rPr>
        <w:t>incentivizes investment in HCBS</w:t>
      </w:r>
      <w:r w:rsidR="0077277F">
        <w:rPr>
          <w:rFonts w:ascii="Arial" w:hAnsi="Arial" w:cs="Arial"/>
          <w:sz w:val="24"/>
          <w:szCs w:val="24"/>
        </w:rPr>
        <w:t xml:space="preserve"> </w:t>
      </w:r>
      <w:r w:rsidR="002836ED">
        <w:rPr>
          <w:rFonts w:ascii="Arial" w:hAnsi="Arial" w:cs="Arial"/>
          <w:sz w:val="24"/>
          <w:szCs w:val="24"/>
        </w:rPr>
        <w:t>by p</w:t>
      </w:r>
      <w:r w:rsidR="00997F20">
        <w:rPr>
          <w:rFonts w:ascii="Arial" w:hAnsi="Arial" w:cs="Arial"/>
          <w:sz w:val="24"/>
          <w:szCs w:val="24"/>
        </w:rPr>
        <w:t xml:space="preserve">roviding </w:t>
      </w:r>
      <w:r w:rsidR="00E53CC3">
        <w:rPr>
          <w:rFonts w:ascii="Arial" w:hAnsi="Arial" w:cs="Arial"/>
          <w:sz w:val="24"/>
          <w:szCs w:val="24"/>
        </w:rPr>
        <w:t>federal funding for</w:t>
      </w:r>
      <w:r w:rsidR="002836ED">
        <w:rPr>
          <w:rFonts w:ascii="Arial" w:hAnsi="Arial" w:cs="Arial"/>
          <w:sz w:val="24"/>
          <w:szCs w:val="24"/>
        </w:rPr>
        <w:t xml:space="preserve"> transitional services for </w:t>
      </w:r>
      <w:r w:rsidR="00E53CC3">
        <w:rPr>
          <w:rFonts w:ascii="Arial" w:hAnsi="Arial" w:cs="Arial"/>
          <w:sz w:val="24"/>
          <w:szCs w:val="24"/>
        </w:rPr>
        <w:t xml:space="preserve">individuals </w:t>
      </w:r>
      <w:r w:rsidR="007F712B">
        <w:rPr>
          <w:rFonts w:ascii="Arial" w:hAnsi="Arial" w:cs="Arial"/>
          <w:sz w:val="24"/>
          <w:szCs w:val="24"/>
        </w:rPr>
        <w:t xml:space="preserve">who </w:t>
      </w:r>
      <w:r w:rsidR="002836ED">
        <w:rPr>
          <w:rFonts w:ascii="Arial" w:hAnsi="Arial" w:cs="Arial"/>
          <w:sz w:val="24"/>
          <w:szCs w:val="24"/>
        </w:rPr>
        <w:t>wish to leave a nursing home</w:t>
      </w:r>
      <w:r w:rsidR="0064386A">
        <w:rPr>
          <w:rFonts w:ascii="Arial" w:hAnsi="Arial" w:cs="Arial"/>
          <w:sz w:val="24"/>
          <w:szCs w:val="24"/>
        </w:rPr>
        <w:t xml:space="preserve"> or other institut</w:t>
      </w:r>
      <w:r w:rsidR="007F712B">
        <w:rPr>
          <w:rFonts w:ascii="Arial" w:hAnsi="Arial" w:cs="Arial"/>
          <w:sz w:val="24"/>
          <w:szCs w:val="24"/>
        </w:rPr>
        <w:t>i</w:t>
      </w:r>
      <w:r w:rsidR="0064386A">
        <w:rPr>
          <w:rFonts w:ascii="Arial" w:hAnsi="Arial" w:cs="Arial"/>
          <w:sz w:val="24"/>
          <w:szCs w:val="24"/>
        </w:rPr>
        <w:t>on</w:t>
      </w:r>
      <w:r w:rsidR="00997F20" w:rsidRPr="000905F5">
        <w:rPr>
          <w:rFonts w:ascii="Arial" w:hAnsi="Arial" w:cs="Arial"/>
          <w:sz w:val="24"/>
          <w:szCs w:val="24"/>
        </w:rPr>
        <w:t>.</w:t>
      </w:r>
      <w:r w:rsidR="0068438A">
        <w:rPr>
          <w:rFonts w:ascii="Arial" w:hAnsi="Arial" w:cs="Arial"/>
          <w:sz w:val="24"/>
          <w:szCs w:val="24"/>
        </w:rPr>
        <w:t xml:space="preserve"> </w:t>
      </w:r>
      <w:r w:rsidR="00644717">
        <w:rPr>
          <w:rFonts w:ascii="Arial" w:hAnsi="Arial" w:cs="Arial"/>
          <w:sz w:val="24"/>
          <w:szCs w:val="24"/>
        </w:rPr>
        <w:t xml:space="preserve">Thanks to MFP, over </w:t>
      </w:r>
      <w:r w:rsidR="0064386A">
        <w:rPr>
          <w:rFonts w:ascii="Arial" w:hAnsi="Arial" w:cs="Arial"/>
          <w:sz w:val="24"/>
          <w:szCs w:val="24"/>
        </w:rPr>
        <w:t>75</w:t>
      </w:r>
      <w:r w:rsidR="00E53CC3">
        <w:rPr>
          <w:rFonts w:ascii="Arial" w:hAnsi="Arial" w:cs="Arial"/>
          <w:sz w:val="24"/>
          <w:szCs w:val="24"/>
        </w:rPr>
        <w:t>,000</w:t>
      </w:r>
      <w:r w:rsidR="00644717">
        <w:rPr>
          <w:rFonts w:ascii="Arial" w:hAnsi="Arial" w:cs="Arial"/>
          <w:sz w:val="24"/>
          <w:szCs w:val="24"/>
        </w:rPr>
        <w:t xml:space="preserve"> </w:t>
      </w:r>
      <w:r w:rsidR="00E53CC3">
        <w:rPr>
          <w:rFonts w:ascii="Arial" w:hAnsi="Arial" w:cs="Arial"/>
          <w:sz w:val="24"/>
          <w:szCs w:val="24"/>
        </w:rPr>
        <w:t xml:space="preserve">seniors and people with </w:t>
      </w:r>
      <w:r w:rsidR="008B29EF" w:rsidRPr="008B29EF">
        <w:rPr>
          <w:rFonts w:ascii="Arial" w:hAnsi="Arial" w:cs="Arial"/>
          <w:sz w:val="24"/>
          <w:szCs w:val="24"/>
        </w:rPr>
        <w:t>chronic conditions and disabilities</w:t>
      </w:r>
      <w:r w:rsidR="0064386A">
        <w:rPr>
          <w:rFonts w:ascii="Arial" w:hAnsi="Arial" w:cs="Arial"/>
          <w:sz w:val="24"/>
          <w:szCs w:val="24"/>
        </w:rPr>
        <w:t xml:space="preserve"> and </w:t>
      </w:r>
      <w:r w:rsidR="008B29EF" w:rsidRPr="008B29EF">
        <w:rPr>
          <w:rFonts w:ascii="Arial" w:hAnsi="Arial" w:cs="Arial"/>
          <w:sz w:val="24"/>
          <w:szCs w:val="24"/>
        </w:rPr>
        <w:t>have</w:t>
      </w:r>
      <w:r w:rsidR="00983069">
        <w:rPr>
          <w:rFonts w:ascii="Arial" w:hAnsi="Arial" w:cs="Arial"/>
          <w:sz w:val="24"/>
          <w:szCs w:val="24"/>
        </w:rPr>
        <w:t xml:space="preserve"> transition</w:t>
      </w:r>
      <w:r w:rsidR="007F712B">
        <w:rPr>
          <w:rFonts w:ascii="Arial" w:hAnsi="Arial" w:cs="Arial"/>
          <w:sz w:val="24"/>
          <w:szCs w:val="24"/>
        </w:rPr>
        <w:t>ed</w:t>
      </w:r>
      <w:r w:rsidR="008B29EF" w:rsidRPr="008B29EF">
        <w:rPr>
          <w:rFonts w:ascii="Arial" w:hAnsi="Arial" w:cs="Arial"/>
          <w:sz w:val="24"/>
          <w:szCs w:val="24"/>
        </w:rPr>
        <w:t xml:space="preserve"> </w:t>
      </w:r>
      <w:r w:rsidR="00644717">
        <w:rPr>
          <w:rFonts w:ascii="Arial" w:hAnsi="Arial" w:cs="Arial"/>
          <w:sz w:val="24"/>
          <w:szCs w:val="24"/>
        </w:rPr>
        <w:t xml:space="preserve">back </w:t>
      </w:r>
      <w:r w:rsidR="008B29EF">
        <w:rPr>
          <w:rFonts w:ascii="Arial" w:hAnsi="Arial" w:cs="Arial"/>
          <w:sz w:val="24"/>
          <w:szCs w:val="24"/>
        </w:rPr>
        <w:t>in</w:t>
      </w:r>
      <w:r w:rsidR="00644717">
        <w:rPr>
          <w:rFonts w:ascii="Arial" w:hAnsi="Arial" w:cs="Arial"/>
          <w:sz w:val="24"/>
          <w:szCs w:val="24"/>
        </w:rPr>
        <w:t>to the community</w:t>
      </w:r>
      <w:r w:rsidR="00EB0F19">
        <w:rPr>
          <w:rFonts w:ascii="Arial" w:hAnsi="Arial" w:cs="Arial"/>
          <w:sz w:val="24"/>
          <w:szCs w:val="24"/>
        </w:rPr>
        <w:t xml:space="preserve"> through 2015</w:t>
      </w:r>
      <w:r w:rsidR="00644717">
        <w:rPr>
          <w:rFonts w:ascii="Arial" w:hAnsi="Arial" w:cs="Arial"/>
          <w:sz w:val="24"/>
          <w:szCs w:val="24"/>
        </w:rPr>
        <w:t>.</w:t>
      </w:r>
    </w:p>
    <w:p w14:paraId="44166ED0" w14:textId="77777777" w:rsidR="005B604B" w:rsidRPr="000905F5" w:rsidRDefault="005B604B" w:rsidP="009F3D6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65BB8397" w14:textId="139821B3" w:rsidR="0038549B" w:rsidRDefault="007E3DA4" w:rsidP="009F3D6F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M</w:t>
      </w:r>
      <w:r w:rsidR="002836ED">
        <w:rPr>
          <w:rFonts w:ascii="Arial" w:hAnsi="Arial" w:cs="Arial"/>
          <w:b/>
          <w:sz w:val="24"/>
          <w:szCs w:val="24"/>
          <w:u w:val="single"/>
        </w:rPr>
        <w:t>F</w:t>
      </w:r>
      <w:r>
        <w:rPr>
          <w:rFonts w:ascii="Arial" w:hAnsi="Arial" w:cs="Arial"/>
          <w:b/>
          <w:sz w:val="24"/>
          <w:szCs w:val="24"/>
          <w:u w:val="single"/>
        </w:rPr>
        <w:t>P</w:t>
      </w:r>
      <w:r w:rsidR="0038549B">
        <w:rPr>
          <w:rFonts w:ascii="Arial" w:hAnsi="Arial" w:cs="Arial"/>
          <w:b/>
          <w:sz w:val="24"/>
          <w:szCs w:val="24"/>
          <w:u w:val="single"/>
        </w:rPr>
        <w:t xml:space="preserve"> Rebalancing Demonstration is a Success Story</w:t>
      </w:r>
      <w:r w:rsidR="005B604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F712B">
        <w:rPr>
          <w:rFonts w:ascii="Arial" w:hAnsi="Arial" w:cs="Arial"/>
          <w:b/>
          <w:sz w:val="24"/>
          <w:szCs w:val="24"/>
          <w:u w:val="single"/>
        </w:rPr>
        <w:t>that</w:t>
      </w:r>
      <w:r w:rsidR="005B604B">
        <w:rPr>
          <w:rFonts w:ascii="Arial" w:hAnsi="Arial" w:cs="Arial"/>
          <w:b/>
          <w:sz w:val="24"/>
          <w:szCs w:val="24"/>
          <w:u w:val="single"/>
        </w:rPr>
        <w:t xml:space="preserve"> Improves Quality of Life</w:t>
      </w:r>
    </w:p>
    <w:p w14:paraId="65B42E04" w14:textId="5EF1591E" w:rsidR="0038549B" w:rsidRDefault="007E3DA4" w:rsidP="00433094">
      <w:pPr>
        <w:autoSpaceDE w:val="0"/>
        <w:autoSpaceDN w:val="0"/>
        <w:adjustRightInd w:val="0"/>
        <w:spacing w:after="0" w:line="240" w:lineRule="auto"/>
        <w:ind w:right="-3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end of 20</w:t>
      </w:r>
      <w:r w:rsidR="0038549B">
        <w:rPr>
          <w:rFonts w:ascii="Arial" w:hAnsi="Arial" w:cs="Arial"/>
          <w:sz w:val="24"/>
          <w:szCs w:val="24"/>
        </w:rPr>
        <w:t>15</w:t>
      </w:r>
      <w:r w:rsidR="005B604B">
        <w:rPr>
          <w:rFonts w:ascii="Arial" w:hAnsi="Arial" w:cs="Arial"/>
          <w:sz w:val="24"/>
          <w:szCs w:val="24"/>
        </w:rPr>
        <w:t>,</w:t>
      </w:r>
      <w:r w:rsidR="0038549B">
        <w:rPr>
          <w:rFonts w:ascii="Arial" w:hAnsi="Arial" w:cs="Arial"/>
          <w:sz w:val="24"/>
          <w:szCs w:val="24"/>
        </w:rPr>
        <w:t xml:space="preserve"> </w:t>
      </w:r>
      <w:r w:rsidR="00867880">
        <w:rPr>
          <w:rFonts w:ascii="Arial" w:hAnsi="Arial" w:cs="Arial"/>
          <w:sz w:val="24"/>
          <w:szCs w:val="24"/>
        </w:rPr>
        <w:t>nearly all states had an</w:t>
      </w:r>
      <w:r w:rsidR="0038549B">
        <w:rPr>
          <w:rFonts w:ascii="Arial" w:hAnsi="Arial" w:cs="Arial"/>
          <w:sz w:val="24"/>
          <w:szCs w:val="24"/>
        </w:rPr>
        <w:t xml:space="preserve"> M</w:t>
      </w:r>
      <w:r w:rsidR="006A4E71">
        <w:rPr>
          <w:rFonts w:ascii="Arial" w:hAnsi="Arial" w:cs="Arial"/>
          <w:sz w:val="24"/>
          <w:szCs w:val="24"/>
        </w:rPr>
        <w:t>F</w:t>
      </w:r>
      <w:r w:rsidR="0038549B">
        <w:rPr>
          <w:rFonts w:ascii="Arial" w:hAnsi="Arial" w:cs="Arial"/>
          <w:sz w:val="24"/>
          <w:szCs w:val="24"/>
        </w:rPr>
        <w:t xml:space="preserve">P demonstration. </w:t>
      </w:r>
      <w:r w:rsidR="007F712B">
        <w:rPr>
          <w:rFonts w:ascii="Arial" w:hAnsi="Arial" w:cs="Arial"/>
          <w:sz w:val="24"/>
          <w:szCs w:val="24"/>
        </w:rPr>
        <w:t>In</w:t>
      </w:r>
      <w:r w:rsidR="0038549B">
        <w:rPr>
          <w:rFonts w:ascii="Arial" w:hAnsi="Arial" w:cs="Arial"/>
          <w:sz w:val="24"/>
          <w:szCs w:val="24"/>
        </w:rPr>
        <w:t xml:space="preserve"> a 2017 </w:t>
      </w:r>
      <w:r w:rsidR="007F712B">
        <w:rPr>
          <w:rFonts w:ascii="Arial" w:hAnsi="Arial" w:cs="Arial"/>
          <w:sz w:val="24"/>
          <w:szCs w:val="24"/>
        </w:rPr>
        <w:t>evaluation</w:t>
      </w:r>
      <w:r w:rsidR="005B604B">
        <w:rPr>
          <w:rFonts w:ascii="Arial" w:hAnsi="Arial" w:cs="Arial"/>
          <w:sz w:val="24"/>
          <w:szCs w:val="24"/>
        </w:rPr>
        <w:t xml:space="preserve">, </w:t>
      </w:r>
      <w:r w:rsidR="0038549B">
        <w:rPr>
          <w:rFonts w:ascii="Arial" w:hAnsi="Arial" w:cs="Arial"/>
          <w:sz w:val="24"/>
          <w:szCs w:val="24"/>
        </w:rPr>
        <w:t xml:space="preserve">the Centers for Medicare and Medicaid Services (CMS) </w:t>
      </w:r>
      <w:r w:rsidR="007F712B">
        <w:rPr>
          <w:rFonts w:ascii="Arial" w:hAnsi="Arial" w:cs="Arial"/>
          <w:sz w:val="24"/>
          <w:szCs w:val="24"/>
        </w:rPr>
        <w:t>found</w:t>
      </w:r>
      <w:r w:rsidR="0038549B">
        <w:rPr>
          <w:rFonts w:ascii="Arial" w:hAnsi="Arial" w:cs="Arial"/>
          <w:sz w:val="24"/>
          <w:szCs w:val="24"/>
        </w:rPr>
        <w:t xml:space="preserve"> strong evidence </w:t>
      </w:r>
      <w:r w:rsidR="007F712B">
        <w:rPr>
          <w:rFonts w:ascii="Arial" w:hAnsi="Arial" w:cs="Arial"/>
          <w:sz w:val="24"/>
          <w:szCs w:val="24"/>
        </w:rPr>
        <w:t xml:space="preserve">that </w:t>
      </w:r>
      <w:r w:rsidR="0038549B">
        <w:rPr>
          <w:rFonts w:ascii="Arial" w:hAnsi="Arial" w:cs="Arial"/>
          <w:sz w:val="24"/>
          <w:szCs w:val="24"/>
        </w:rPr>
        <w:t xml:space="preserve">beneficiaries’ quality of life improves when they </w:t>
      </w:r>
      <w:r w:rsidR="0038549B" w:rsidRPr="00484AC3">
        <w:rPr>
          <w:rFonts w:ascii="Arial" w:hAnsi="Arial" w:cs="Arial"/>
          <w:sz w:val="24"/>
          <w:szCs w:val="24"/>
        </w:rPr>
        <w:t xml:space="preserve">transition </w:t>
      </w:r>
      <w:r w:rsidR="00486246">
        <w:rPr>
          <w:rFonts w:ascii="Arial" w:hAnsi="Arial" w:cs="Arial"/>
          <w:sz w:val="24"/>
          <w:szCs w:val="24"/>
        </w:rPr>
        <w:t xml:space="preserve">from institutional </w:t>
      </w:r>
      <w:r w:rsidR="007F712B">
        <w:rPr>
          <w:rFonts w:ascii="Arial" w:hAnsi="Arial" w:cs="Arial"/>
          <w:sz w:val="24"/>
          <w:szCs w:val="24"/>
        </w:rPr>
        <w:t xml:space="preserve">long-term care </w:t>
      </w:r>
      <w:r w:rsidR="0038549B" w:rsidRPr="00484AC3">
        <w:rPr>
          <w:rFonts w:ascii="Arial" w:hAnsi="Arial" w:cs="Arial"/>
          <w:sz w:val="24"/>
          <w:szCs w:val="24"/>
        </w:rPr>
        <w:t xml:space="preserve">to </w:t>
      </w:r>
      <w:r w:rsidR="007F712B">
        <w:rPr>
          <w:rFonts w:ascii="Arial" w:hAnsi="Arial" w:cs="Arial"/>
          <w:sz w:val="24"/>
          <w:szCs w:val="24"/>
        </w:rPr>
        <w:t>HCBS</w:t>
      </w:r>
      <w:r w:rsidR="0038549B">
        <w:rPr>
          <w:rFonts w:ascii="Arial" w:hAnsi="Arial" w:cs="Arial"/>
          <w:sz w:val="24"/>
          <w:szCs w:val="24"/>
        </w:rPr>
        <w:t xml:space="preserve">. </w:t>
      </w:r>
      <w:r w:rsidR="005B604B">
        <w:rPr>
          <w:rFonts w:ascii="Arial" w:hAnsi="Arial" w:cs="Arial"/>
          <w:sz w:val="24"/>
          <w:szCs w:val="24"/>
        </w:rPr>
        <w:t xml:space="preserve">MFP </w:t>
      </w:r>
      <w:r w:rsidR="0038549B" w:rsidRPr="00EC6147">
        <w:rPr>
          <w:rFonts w:ascii="Arial" w:hAnsi="Arial" w:cs="Arial"/>
          <w:sz w:val="24"/>
          <w:szCs w:val="24"/>
        </w:rPr>
        <w:t xml:space="preserve">participants </w:t>
      </w:r>
      <w:r w:rsidR="0038549B">
        <w:rPr>
          <w:rFonts w:ascii="Arial" w:hAnsi="Arial" w:cs="Arial"/>
          <w:sz w:val="24"/>
          <w:szCs w:val="24"/>
        </w:rPr>
        <w:t xml:space="preserve">experienced increases across all </w:t>
      </w:r>
      <w:r w:rsidR="0038549B" w:rsidRPr="00EC6147">
        <w:rPr>
          <w:rFonts w:ascii="Arial" w:hAnsi="Arial" w:cs="Arial"/>
          <w:sz w:val="24"/>
          <w:szCs w:val="24"/>
        </w:rPr>
        <w:t xml:space="preserve">seven quality-of-life domains measured, and the improvements </w:t>
      </w:r>
      <w:r w:rsidR="005B604B">
        <w:rPr>
          <w:rFonts w:ascii="Arial" w:hAnsi="Arial" w:cs="Arial"/>
          <w:sz w:val="24"/>
          <w:szCs w:val="24"/>
        </w:rPr>
        <w:t>we</w:t>
      </w:r>
      <w:r w:rsidR="0038549B">
        <w:rPr>
          <w:rFonts w:ascii="Arial" w:hAnsi="Arial" w:cs="Arial"/>
          <w:sz w:val="24"/>
          <w:szCs w:val="24"/>
        </w:rPr>
        <w:t xml:space="preserve">re largely sustained </w:t>
      </w:r>
      <w:r w:rsidR="00486246">
        <w:rPr>
          <w:rFonts w:ascii="Arial" w:hAnsi="Arial" w:cs="Arial"/>
          <w:sz w:val="24"/>
          <w:szCs w:val="24"/>
        </w:rPr>
        <w:t xml:space="preserve">after </w:t>
      </w:r>
      <w:r w:rsidR="0038549B">
        <w:rPr>
          <w:rFonts w:ascii="Arial" w:hAnsi="Arial" w:cs="Arial"/>
          <w:sz w:val="24"/>
          <w:szCs w:val="24"/>
        </w:rPr>
        <w:t>two years</w:t>
      </w:r>
      <w:r w:rsidR="0038549B" w:rsidRPr="00EC6147">
        <w:rPr>
          <w:rFonts w:ascii="Arial" w:hAnsi="Arial" w:cs="Arial"/>
          <w:sz w:val="24"/>
          <w:szCs w:val="24"/>
        </w:rPr>
        <w:t>.</w:t>
      </w:r>
    </w:p>
    <w:p w14:paraId="183C8B5F" w14:textId="6A85F542" w:rsidR="0038549B" w:rsidRDefault="0038549B" w:rsidP="009F3D6F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14:paraId="0E10630E" w14:textId="0676D7AC" w:rsidR="00E47EAA" w:rsidRDefault="008E53E0" w:rsidP="009F3D6F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644717">
        <w:rPr>
          <w:rFonts w:ascii="Arial" w:hAnsi="Arial" w:cs="Arial"/>
          <w:b/>
          <w:sz w:val="24"/>
          <w:szCs w:val="24"/>
          <w:u w:val="single"/>
        </w:rPr>
        <w:t xml:space="preserve">States </w:t>
      </w:r>
      <w:r w:rsidR="009D150E">
        <w:rPr>
          <w:rFonts w:ascii="Arial" w:hAnsi="Arial" w:cs="Arial"/>
          <w:b/>
          <w:sz w:val="24"/>
          <w:szCs w:val="24"/>
          <w:u w:val="single"/>
        </w:rPr>
        <w:t xml:space="preserve">Save with </w:t>
      </w:r>
      <w:r w:rsidR="0014320D" w:rsidRPr="00644717">
        <w:rPr>
          <w:rFonts w:ascii="Arial" w:hAnsi="Arial" w:cs="Arial"/>
          <w:b/>
          <w:sz w:val="24"/>
          <w:szCs w:val="24"/>
          <w:u w:val="single"/>
        </w:rPr>
        <w:t>Money Follows the Person</w:t>
      </w:r>
    </w:p>
    <w:p w14:paraId="25E0B87F" w14:textId="3C8DCFF6" w:rsidR="005B604B" w:rsidRDefault="00644717" w:rsidP="009F3D6F">
      <w:pPr>
        <w:pStyle w:val="PlainText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Providing </w:t>
      </w:r>
      <w:r w:rsidR="007F712B">
        <w:rPr>
          <w:rFonts w:ascii="Arial" w:hAnsi="Arial" w:cs="Arial"/>
          <w:sz w:val="24"/>
          <w:szCs w:val="24"/>
        </w:rPr>
        <w:t xml:space="preserve">long term care </w:t>
      </w:r>
      <w:r w:rsidR="00BB1466">
        <w:rPr>
          <w:rFonts w:ascii="Arial" w:hAnsi="Arial" w:cs="Arial"/>
          <w:sz w:val="24"/>
          <w:szCs w:val="24"/>
        </w:rPr>
        <w:t>in the</w:t>
      </w:r>
      <w:r>
        <w:rPr>
          <w:rFonts w:ascii="Arial" w:hAnsi="Arial" w:cs="Arial"/>
          <w:sz w:val="24"/>
          <w:szCs w:val="24"/>
        </w:rPr>
        <w:t xml:space="preserve"> home </w:t>
      </w:r>
      <w:r w:rsidR="00867880">
        <w:rPr>
          <w:rFonts w:ascii="Arial" w:hAnsi="Arial" w:cs="Arial"/>
          <w:sz w:val="24"/>
          <w:szCs w:val="24"/>
        </w:rPr>
        <w:t xml:space="preserve">costs less </w:t>
      </w:r>
      <w:r w:rsidR="00BB1466">
        <w:rPr>
          <w:rFonts w:ascii="Arial" w:hAnsi="Arial" w:cs="Arial"/>
          <w:sz w:val="24"/>
          <w:szCs w:val="24"/>
        </w:rPr>
        <w:t>than institutional care.</w:t>
      </w:r>
      <w:r>
        <w:rPr>
          <w:rFonts w:ascii="Arial" w:hAnsi="Arial" w:cs="Arial"/>
          <w:sz w:val="24"/>
          <w:szCs w:val="24"/>
        </w:rPr>
        <w:t xml:space="preserve"> </w:t>
      </w:r>
      <w:r w:rsidR="007F712B">
        <w:rPr>
          <w:rFonts w:ascii="Arial" w:hAnsi="Arial" w:cs="Arial"/>
          <w:sz w:val="24"/>
          <w:szCs w:val="24"/>
        </w:rPr>
        <w:t xml:space="preserve">Average monthly </w:t>
      </w:r>
      <w:r w:rsidR="00867880">
        <w:rPr>
          <w:rFonts w:ascii="Arial" w:hAnsi="Arial" w:cs="Arial"/>
          <w:sz w:val="24"/>
          <w:szCs w:val="24"/>
        </w:rPr>
        <w:t xml:space="preserve">expenses </w:t>
      </w:r>
      <w:r w:rsidR="00983069">
        <w:rPr>
          <w:rFonts w:ascii="Arial" w:hAnsi="Arial" w:cs="Arial"/>
          <w:sz w:val="24"/>
          <w:szCs w:val="24"/>
        </w:rPr>
        <w:t xml:space="preserve">for </w:t>
      </w:r>
      <w:r w:rsidR="007F712B">
        <w:rPr>
          <w:rFonts w:ascii="Arial" w:hAnsi="Arial" w:cs="Arial"/>
          <w:sz w:val="24"/>
          <w:szCs w:val="24"/>
        </w:rPr>
        <w:t>MFP participants</w:t>
      </w:r>
      <w:r w:rsidR="00983069">
        <w:rPr>
          <w:rFonts w:ascii="Arial" w:hAnsi="Arial" w:cs="Arial"/>
          <w:sz w:val="24"/>
          <w:szCs w:val="24"/>
        </w:rPr>
        <w:t xml:space="preserve"> </w:t>
      </w:r>
      <w:r w:rsidR="003701DC" w:rsidRPr="003701DC">
        <w:rPr>
          <w:rFonts w:ascii="Arial" w:hAnsi="Arial" w:cs="Arial"/>
          <w:sz w:val="24"/>
          <w:szCs w:val="24"/>
        </w:rPr>
        <w:t xml:space="preserve">declined by $1,840 (23 percent) </w:t>
      </w:r>
      <w:r w:rsidR="00867880">
        <w:rPr>
          <w:rFonts w:ascii="Arial" w:hAnsi="Arial" w:cs="Arial"/>
          <w:sz w:val="24"/>
          <w:szCs w:val="24"/>
        </w:rPr>
        <w:t xml:space="preserve">in </w:t>
      </w:r>
      <w:r w:rsidR="00983069">
        <w:rPr>
          <w:rFonts w:ascii="Arial" w:hAnsi="Arial" w:cs="Arial"/>
          <w:sz w:val="24"/>
          <w:szCs w:val="24"/>
        </w:rPr>
        <w:t>the first year</w:t>
      </w:r>
      <w:r w:rsidR="003701DC">
        <w:rPr>
          <w:rFonts w:ascii="Arial" w:hAnsi="Arial" w:cs="Arial"/>
          <w:sz w:val="24"/>
          <w:szCs w:val="24"/>
        </w:rPr>
        <w:t xml:space="preserve"> </w:t>
      </w:r>
      <w:r w:rsidR="007F712B">
        <w:rPr>
          <w:rFonts w:ascii="Arial" w:hAnsi="Arial" w:cs="Arial"/>
          <w:sz w:val="24"/>
          <w:szCs w:val="24"/>
        </w:rPr>
        <w:t>after</w:t>
      </w:r>
      <w:r w:rsidR="00983069">
        <w:rPr>
          <w:rFonts w:ascii="Arial" w:hAnsi="Arial" w:cs="Arial"/>
          <w:sz w:val="24"/>
          <w:szCs w:val="24"/>
        </w:rPr>
        <w:t xml:space="preserve"> transitioning</w:t>
      </w:r>
      <w:r w:rsidR="003701DC">
        <w:rPr>
          <w:rFonts w:ascii="Arial" w:hAnsi="Arial" w:cs="Arial"/>
          <w:sz w:val="24"/>
          <w:szCs w:val="24"/>
        </w:rPr>
        <w:t xml:space="preserve"> from </w:t>
      </w:r>
      <w:r w:rsidR="00983069">
        <w:rPr>
          <w:rFonts w:ascii="Arial" w:hAnsi="Arial" w:cs="Arial"/>
          <w:sz w:val="24"/>
          <w:szCs w:val="24"/>
        </w:rPr>
        <w:t xml:space="preserve">a </w:t>
      </w:r>
      <w:r w:rsidR="003701DC">
        <w:rPr>
          <w:rFonts w:ascii="Arial" w:hAnsi="Arial" w:cs="Arial"/>
          <w:sz w:val="24"/>
          <w:szCs w:val="24"/>
        </w:rPr>
        <w:t xml:space="preserve">nursing home to </w:t>
      </w:r>
      <w:r w:rsidR="007F712B">
        <w:rPr>
          <w:rFonts w:ascii="Arial" w:hAnsi="Arial" w:cs="Arial"/>
          <w:sz w:val="24"/>
          <w:szCs w:val="24"/>
        </w:rPr>
        <w:t>HCBS</w:t>
      </w:r>
      <w:r w:rsidR="00885909">
        <w:rPr>
          <w:rFonts w:ascii="Arial" w:hAnsi="Arial" w:cs="Arial"/>
          <w:sz w:val="24"/>
          <w:szCs w:val="24"/>
        </w:rPr>
        <w:t>.</w:t>
      </w:r>
      <w:r w:rsidR="005436A8">
        <w:rPr>
          <w:rFonts w:ascii="Arial" w:hAnsi="Arial" w:cs="Arial"/>
          <w:sz w:val="24"/>
          <w:szCs w:val="24"/>
        </w:rPr>
        <w:t xml:space="preserve"> CMS also </w:t>
      </w:r>
      <w:r w:rsidR="00486246">
        <w:rPr>
          <w:rFonts w:ascii="Arial" w:hAnsi="Arial" w:cs="Arial"/>
          <w:sz w:val="24"/>
          <w:szCs w:val="24"/>
        </w:rPr>
        <w:t>finds</w:t>
      </w:r>
      <w:r w:rsidR="005436A8">
        <w:rPr>
          <w:rFonts w:ascii="Arial" w:hAnsi="Arial" w:cs="Arial"/>
          <w:sz w:val="24"/>
          <w:szCs w:val="24"/>
        </w:rPr>
        <w:t xml:space="preserve"> that MFP participants are less likely to be readmitted to institutional care than other beneficiaries who transition but do not participate in the program.</w:t>
      </w:r>
    </w:p>
    <w:p w14:paraId="64CA9781" w14:textId="77777777" w:rsidR="005B604B" w:rsidRPr="005B604B" w:rsidRDefault="005B604B" w:rsidP="009F3D6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0D3F3BBE" w14:textId="45D9B230" w:rsidR="00F312A9" w:rsidRDefault="00722645" w:rsidP="009F3D6F">
      <w:pPr>
        <w:spacing w:after="0" w:line="24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0905F5">
        <w:rPr>
          <w:rFonts w:ascii="Arial" w:hAnsi="Arial" w:cs="Arial"/>
          <w:b/>
          <w:sz w:val="24"/>
          <w:szCs w:val="24"/>
          <w:u w:val="single"/>
        </w:rPr>
        <w:t>The E</w:t>
      </w:r>
      <w:r w:rsidR="0064386A">
        <w:rPr>
          <w:rFonts w:ascii="Arial" w:hAnsi="Arial" w:cs="Arial"/>
          <w:b/>
          <w:sz w:val="24"/>
          <w:szCs w:val="24"/>
          <w:u w:val="single"/>
        </w:rPr>
        <w:t>MPOWER</w:t>
      </w:r>
      <w:r w:rsidRPr="000905F5">
        <w:rPr>
          <w:rFonts w:ascii="Arial" w:hAnsi="Arial" w:cs="Arial"/>
          <w:b/>
          <w:sz w:val="24"/>
          <w:szCs w:val="24"/>
          <w:u w:val="single"/>
        </w:rPr>
        <w:t xml:space="preserve"> Care Act </w:t>
      </w:r>
      <w:r w:rsidR="00BF0FA2">
        <w:rPr>
          <w:rFonts w:ascii="Arial" w:hAnsi="Arial" w:cs="Arial"/>
          <w:b/>
          <w:sz w:val="24"/>
          <w:szCs w:val="24"/>
          <w:u w:val="single"/>
        </w:rPr>
        <w:t xml:space="preserve">Makes Improvements to the </w:t>
      </w:r>
      <w:r w:rsidR="000F0049">
        <w:rPr>
          <w:rFonts w:ascii="Arial" w:hAnsi="Arial" w:cs="Arial"/>
          <w:b/>
          <w:sz w:val="24"/>
          <w:szCs w:val="24"/>
          <w:u w:val="single"/>
        </w:rPr>
        <w:t xml:space="preserve">MFP </w:t>
      </w:r>
      <w:r w:rsidR="00BF0FA2">
        <w:rPr>
          <w:rFonts w:ascii="Arial" w:hAnsi="Arial" w:cs="Arial"/>
          <w:b/>
          <w:sz w:val="24"/>
          <w:szCs w:val="24"/>
          <w:u w:val="single"/>
        </w:rPr>
        <w:t>Program</w:t>
      </w:r>
    </w:p>
    <w:p w14:paraId="2EDBE659" w14:textId="5288F0B6" w:rsidR="00DD0F8F" w:rsidRPr="00920EA3" w:rsidRDefault="009F31B8" w:rsidP="000F0049">
      <w:pPr>
        <w:spacing w:after="0" w:line="240" w:lineRule="auto"/>
        <w:contextualSpacing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The EMPOWER Care Act </w:t>
      </w:r>
      <w:r w:rsidR="00BF0FA2">
        <w:rPr>
          <w:rFonts w:ascii="Arial" w:hAnsi="Arial" w:cs="Arial"/>
          <w:sz w:val="24"/>
          <w:szCs w:val="24"/>
        </w:rPr>
        <w:t xml:space="preserve">improves </w:t>
      </w:r>
      <w:r w:rsidR="005B604B">
        <w:rPr>
          <w:rFonts w:ascii="Arial" w:hAnsi="Arial" w:cs="Arial"/>
          <w:sz w:val="24"/>
          <w:szCs w:val="24"/>
        </w:rPr>
        <w:t>MFP</w:t>
      </w:r>
      <w:r w:rsidR="00BF0FA2">
        <w:rPr>
          <w:rFonts w:ascii="Arial" w:hAnsi="Arial" w:cs="Arial"/>
          <w:sz w:val="24"/>
          <w:szCs w:val="24"/>
        </w:rPr>
        <w:t xml:space="preserve"> by reducing </w:t>
      </w:r>
      <w:r w:rsidR="00867880">
        <w:rPr>
          <w:rFonts w:ascii="Arial" w:hAnsi="Arial" w:cs="Arial"/>
          <w:sz w:val="24"/>
          <w:szCs w:val="24"/>
        </w:rPr>
        <w:t>how long</w:t>
      </w:r>
      <w:r w:rsidR="00823C72" w:rsidRPr="00823C72">
        <w:rPr>
          <w:rFonts w:ascii="Arial" w:hAnsi="Arial" w:cs="Arial"/>
          <w:sz w:val="24"/>
          <w:szCs w:val="24"/>
        </w:rPr>
        <w:t xml:space="preserve"> someone must be</w:t>
      </w:r>
      <w:r w:rsidR="005B604B">
        <w:rPr>
          <w:rFonts w:ascii="Arial" w:hAnsi="Arial" w:cs="Arial"/>
          <w:sz w:val="24"/>
          <w:szCs w:val="24"/>
        </w:rPr>
        <w:t xml:space="preserve"> in a nursing home </w:t>
      </w:r>
      <w:r w:rsidR="00E93B41">
        <w:rPr>
          <w:rFonts w:ascii="Arial" w:hAnsi="Arial" w:cs="Arial"/>
          <w:sz w:val="24"/>
          <w:szCs w:val="24"/>
        </w:rPr>
        <w:t xml:space="preserve">before becoming eligible </w:t>
      </w:r>
      <w:r w:rsidR="00AC2060">
        <w:rPr>
          <w:rFonts w:ascii="Arial" w:hAnsi="Arial" w:cs="Arial"/>
          <w:sz w:val="24"/>
          <w:szCs w:val="24"/>
        </w:rPr>
        <w:t>to transition</w:t>
      </w:r>
      <w:r w:rsidR="005B604B">
        <w:rPr>
          <w:rFonts w:ascii="Arial" w:hAnsi="Arial" w:cs="Arial"/>
          <w:sz w:val="24"/>
          <w:szCs w:val="24"/>
        </w:rPr>
        <w:t xml:space="preserve"> from 90 </w:t>
      </w:r>
      <w:r w:rsidR="00867880">
        <w:rPr>
          <w:rFonts w:ascii="Arial" w:hAnsi="Arial" w:cs="Arial"/>
          <w:sz w:val="24"/>
          <w:szCs w:val="24"/>
        </w:rPr>
        <w:t xml:space="preserve">days </w:t>
      </w:r>
      <w:r w:rsidR="005B604B">
        <w:rPr>
          <w:rFonts w:ascii="Arial" w:hAnsi="Arial" w:cs="Arial"/>
          <w:sz w:val="24"/>
          <w:szCs w:val="24"/>
        </w:rPr>
        <w:t>to 60</w:t>
      </w:r>
      <w:r w:rsidR="00823C72" w:rsidRPr="00823C72">
        <w:rPr>
          <w:rFonts w:ascii="Arial" w:hAnsi="Arial" w:cs="Arial"/>
          <w:sz w:val="24"/>
          <w:szCs w:val="24"/>
        </w:rPr>
        <w:t xml:space="preserve">. </w:t>
      </w:r>
      <w:r w:rsidR="007F212C">
        <w:rPr>
          <w:rFonts w:ascii="Arial" w:hAnsi="Arial" w:cs="Arial"/>
          <w:sz w:val="24"/>
          <w:szCs w:val="24"/>
        </w:rPr>
        <w:t>(</w:t>
      </w:r>
      <w:r w:rsidR="00867880">
        <w:rPr>
          <w:rFonts w:ascii="Arial" w:hAnsi="Arial" w:cs="Arial"/>
          <w:sz w:val="24"/>
          <w:szCs w:val="24"/>
        </w:rPr>
        <w:t>The</w:t>
      </w:r>
      <w:r w:rsidR="00823C72" w:rsidRPr="00823C72">
        <w:rPr>
          <w:rFonts w:ascii="Arial" w:hAnsi="Arial" w:cs="Arial"/>
          <w:sz w:val="24"/>
          <w:szCs w:val="24"/>
        </w:rPr>
        <w:t xml:space="preserve"> longer someone remains in a nursing home, the harder it can be</w:t>
      </w:r>
      <w:r w:rsidR="00AD67A3">
        <w:rPr>
          <w:rFonts w:ascii="Arial" w:hAnsi="Arial" w:cs="Arial"/>
          <w:sz w:val="24"/>
          <w:szCs w:val="24"/>
        </w:rPr>
        <w:t xml:space="preserve"> for them</w:t>
      </w:r>
      <w:r w:rsidR="00823C72" w:rsidRPr="00823C72">
        <w:rPr>
          <w:rFonts w:ascii="Arial" w:hAnsi="Arial" w:cs="Arial"/>
          <w:sz w:val="24"/>
          <w:szCs w:val="24"/>
        </w:rPr>
        <w:t xml:space="preserve"> to transition out.</w:t>
      </w:r>
      <w:r w:rsidR="007F212C">
        <w:rPr>
          <w:rFonts w:ascii="Arial" w:hAnsi="Arial" w:cs="Arial"/>
          <w:sz w:val="24"/>
          <w:szCs w:val="24"/>
        </w:rPr>
        <w:t>)</w:t>
      </w:r>
      <w:r w:rsidR="00823C72" w:rsidRPr="00823C72">
        <w:rPr>
          <w:rFonts w:ascii="Arial" w:hAnsi="Arial" w:cs="Arial"/>
          <w:sz w:val="24"/>
          <w:szCs w:val="24"/>
        </w:rPr>
        <w:t xml:space="preserve"> The </w:t>
      </w:r>
      <w:r w:rsidR="00867880">
        <w:rPr>
          <w:rFonts w:ascii="Arial" w:hAnsi="Arial" w:cs="Arial"/>
          <w:sz w:val="24"/>
          <w:szCs w:val="24"/>
        </w:rPr>
        <w:t>bill</w:t>
      </w:r>
      <w:r w:rsidR="00867880" w:rsidRPr="00823C72">
        <w:rPr>
          <w:rFonts w:ascii="Arial" w:hAnsi="Arial" w:cs="Arial"/>
          <w:sz w:val="24"/>
          <w:szCs w:val="24"/>
        </w:rPr>
        <w:t xml:space="preserve"> </w:t>
      </w:r>
      <w:r w:rsidR="00823C72" w:rsidRPr="00823C72">
        <w:rPr>
          <w:rFonts w:ascii="Arial" w:hAnsi="Arial" w:cs="Arial"/>
          <w:sz w:val="24"/>
          <w:szCs w:val="24"/>
        </w:rPr>
        <w:t xml:space="preserve">also enhances the reporting and accountability of MFP funding and requires </w:t>
      </w:r>
      <w:r w:rsidR="007F712B">
        <w:rPr>
          <w:rFonts w:ascii="Arial" w:hAnsi="Arial" w:cs="Arial"/>
          <w:sz w:val="24"/>
          <w:szCs w:val="24"/>
        </w:rPr>
        <w:t>the federal government</w:t>
      </w:r>
      <w:r w:rsidR="007F712B" w:rsidRPr="00823C72">
        <w:rPr>
          <w:rFonts w:ascii="Arial" w:hAnsi="Arial" w:cs="Arial"/>
          <w:sz w:val="24"/>
          <w:szCs w:val="24"/>
        </w:rPr>
        <w:t xml:space="preserve"> </w:t>
      </w:r>
      <w:r w:rsidR="00823C72" w:rsidRPr="00823C72">
        <w:rPr>
          <w:rFonts w:ascii="Arial" w:hAnsi="Arial" w:cs="Arial"/>
          <w:sz w:val="24"/>
          <w:szCs w:val="24"/>
        </w:rPr>
        <w:t xml:space="preserve">to </w:t>
      </w:r>
      <w:r w:rsidR="007F712B">
        <w:rPr>
          <w:rFonts w:ascii="Arial" w:hAnsi="Arial" w:cs="Arial"/>
          <w:sz w:val="24"/>
          <w:szCs w:val="24"/>
        </w:rPr>
        <w:t>identify and share</w:t>
      </w:r>
      <w:r w:rsidR="0080147D">
        <w:rPr>
          <w:rFonts w:ascii="Arial" w:hAnsi="Arial" w:cs="Arial"/>
          <w:sz w:val="24"/>
          <w:szCs w:val="24"/>
        </w:rPr>
        <w:t xml:space="preserve"> </w:t>
      </w:r>
      <w:r w:rsidR="007F712B">
        <w:rPr>
          <w:rFonts w:ascii="Arial" w:hAnsi="Arial" w:cs="Arial"/>
          <w:sz w:val="24"/>
          <w:szCs w:val="24"/>
        </w:rPr>
        <w:t xml:space="preserve">the </w:t>
      </w:r>
      <w:r w:rsidR="0080147D">
        <w:rPr>
          <w:rFonts w:ascii="Arial" w:hAnsi="Arial" w:cs="Arial"/>
          <w:sz w:val="24"/>
          <w:szCs w:val="24"/>
        </w:rPr>
        <w:t>most effective s</w:t>
      </w:r>
      <w:r w:rsidR="0080147D" w:rsidRPr="0080147D">
        <w:rPr>
          <w:rFonts w:ascii="Arial" w:hAnsi="Arial" w:cs="Arial"/>
          <w:sz w:val="24"/>
          <w:szCs w:val="24"/>
        </w:rPr>
        <w:t>tate strategies for transitioning beneficiaries from institutional to qualified community settings</w:t>
      </w:r>
      <w:r w:rsidR="0080147D">
        <w:rPr>
          <w:rFonts w:ascii="Arial" w:hAnsi="Arial" w:cs="Arial"/>
          <w:sz w:val="24"/>
          <w:szCs w:val="24"/>
        </w:rPr>
        <w:t>,</w:t>
      </w:r>
      <w:r w:rsidR="0080147D" w:rsidRPr="0080147D">
        <w:rPr>
          <w:rFonts w:ascii="Arial" w:hAnsi="Arial" w:cs="Arial"/>
          <w:sz w:val="24"/>
          <w:szCs w:val="24"/>
        </w:rPr>
        <w:t xml:space="preserve"> </w:t>
      </w:r>
      <w:r w:rsidR="007F712B">
        <w:rPr>
          <w:rFonts w:ascii="Arial" w:hAnsi="Arial" w:cs="Arial"/>
          <w:sz w:val="24"/>
          <w:szCs w:val="24"/>
        </w:rPr>
        <w:t>including</w:t>
      </w:r>
      <w:r w:rsidR="0080147D" w:rsidRPr="0080147D">
        <w:rPr>
          <w:rFonts w:ascii="Arial" w:hAnsi="Arial" w:cs="Arial"/>
          <w:sz w:val="24"/>
          <w:szCs w:val="24"/>
        </w:rPr>
        <w:t xml:space="preserve"> how such strategies vary for different types of bene</w:t>
      </w:r>
      <w:r w:rsidR="0080147D">
        <w:rPr>
          <w:rFonts w:ascii="Arial" w:hAnsi="Arial" w:cs="Arial"/>
          <w:sz w:val="24"/>
          <w:szCs w:val="24"/>
        </w:rPr>
        <w:t>ficiaries</w:t>
      </w:r>
      <w:r w:rsidR="00823C72" w:rsidRPr="00823C72">
        <w:rPr>
          <w:rFonts w:ascii="Arial" w:hAnsi="Arial" w:cs="Arial"/>
          <w:sz w:val="24"/>
          <w:szCs w:val="24"/>
        </w:rPr>
        <w:t>.</w:t>
      </w:r>
    </w:p>
    <w:sectPr w:rsidR="00DD0F8F" w:rsidRPr="00920EA3" w:rsidSect="00433094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E3987"/>
    <w:multiLevelType w:val="hybridMultilevel"/>
    <w:tmpl w:val="71D6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96678"/>
    <w:multiLevelType w:val="hybridMultilevel"/>
    <w:tmpl w:val="B47EC5CA"/>
    <w:lvl w:ilvl="0" w:tplc="F386F7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3109B"/>
    <w:multiLevelType w:val="hybridMultilevel"/>
    <w:tmpl w:val="634E4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90E22"/>
    <w:multiLevelType w:val="hybridMultilevel"/>
    <w:tmpl w:val="D0A854EC"/>
    <w:lvl w:ilvl="0" w:tplc="F386F7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11782"/>
    <w:multiLevelType w:val="hybridMultilevel"/>
    <w:tmpl w:val="21FE8E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C22BE2"/>
    <w:multiLevelType w:val="hybridMultilevel"/>
    <w:tmpl w:val="3C8E9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B0"/>
    <w:rsid w:val="00001895"/>
    <w:rsid w:val="000040EC"/>
    <w:rsid w:val="00073229"/>
    <w:rsid w:val="000905F5"/>
    <w:rsid w:val="00093479"/>
    <w:rsid w:val="000A0843"/>
    <w:rsid w:val="000B37B2"/>
    <w:rsid w:val="000D3FD5"/>
    <w:rsid w:val="000F0049"/>
    <w:rsid w:val="001048F3"/>
    <w:rsid w:val="00122525"/>
    <w:rsid w:val="0014320D"/>
    <w:rsid w:val="001669D2"/>
    <w:rsid w:val="001D362F"/>
    <w:rsid w:val="002110E2"/>
    <w:rsid w:val="00211DC4"/>
    <w:rsid w:val="00275CFE"/>
    <w:rsid w:val="002836ED"/>
    <w:rsid w:val="002844B7"/>
    <w:rsid w:val="002B2BAC"/>
    <w:rsid w:val="002B4EFB"/>
    <w:rsid w:val="002D430B"/>
    <w:rsid w:val="002F243B"/>
    <w:rsid w:val="0032486F"/>
    <w:rsid w:val="003564BA"/>
    <w:rsid w:val="003701DC"/>
    <w:rsid w:val="0038549B"/>
    <w:rsid w:val="00392212"/>
    <w:rsid w:val="003B0652"/>
    <w:rsid w:val="003B7B4D"/>
    <w:rsid w:val="003C29D6"/>
    <w:rsid w:val="00403055"/>
    <w:rsid w:val="00433094"/>
    <w:rsid w:val="004446A8"/>
    <w:rsid w:val="00453F7A"/>
    <w:rsid w:val="004816D5"/>
    <w:rsid w:val="00484AC3"/>
    <w:rsid w:val="00486246"/>
    <w:rsid w:val="004F742B"/>
    <w:rsid w:val="00501E5F"/>
    <w:rsid w:val="00507943"/>
    <w:rsid w:val="005267AA"/>
    <w:rsid w:val="005436A8"/>
    <w:rsid w:val="005A4C0D"/>
    <w:rsid w:val="005B2538"/>
    <w:rsid w:val="005B604B"/>
    <w:rsid w:val="005B73DD"/>
    <w:rsid w:val="00606D26"/>
    <w:rsid w:val="00613EE6"/>
    <w:rsid w:val="0064386A"/>
    <w:rsid w:val="00644717"/>
    <w:rsid w:val="00651045"/>
    <w:rsid w:val="0068022D"/>
    <w:rsid w:val="00682093"/>
    <w:rsid w:val="0068438A"/>
    <w:rsid w:val="006A4E71"/>
    <w:rsid w:val="006E3B13"/>
    <w:rsid w:val="006F24B1"/>
    <w:rsid w:val="006F288D"/>
    <w:rsid w:val="00722645"/>
    <w:rsid w:val="007255A8"/>
    <w:rsid w:val="00734092"/>
    <w:rsid w:val="00755E27"/>
    <w:rsid w:val="00770B8C"/>
    <w:rsid w:val="0077277F"/>
    <w:rsid w:val="007A3E83"/>
    <w:rsid w:val="007A40B9"/>
    <w:rsid w:val="007C248F"/>
    <w:rsid w:val="007C3EBF"/>
    <w:rsid w:val="007E3DA4"/>
    <w:rsid w:val="007E5265"/>
    <w:rsid w:val="007F212C"/>
    <w:rsid w:val="007F712B"/>
    <w:rsid w:val="0080147D"/>
    <w:rsid w:val="0080460E"/>
    <w:rsid w:val="00823C72"/>
    <w:rsid w:val="00867880"/>
    <w:rsid w:val="008777E9"/>
    <w:rsid w:val="00885909"/>
    <w:rsid w:val="008B29EF"/>
    <w:rsid w:val="008B58A0"/>
    <w:rsid w:val="008D73E7"/>
    <w:rsid w:val="008E53E0"/>
    <w:rsid w:val="008E6F93"/>
    <w:rsid w:val="00920EA3"/>
    <w:rsid w:val="009314E1"/>
    <w:rsid w:val="00950F8E"/>
    <w:rsid w:val="00983069"/>
    <w:rsid w:val="00997F20"/>
    <w:rsid w:val="009D150E"/>
    <w:rsid w:val="009F31B8"/>
    <w:rsid w:val="009F3D6F"/>
    <w:rsid w:val="00A24FC9"/>
    <w:rsid w:val="00A57857"/>
    <w:rsid w:val="00A61E3F"/>
    <w:rsid w:val="00A95FBA"/>
    <w:rsid w:val="00AA2F7E"/>
    <w:rsid w:val="00AC2060"/>
    <w:rsid w:val="00AD67A3"/>
    <w:rsid w:val="00B01A7E"/>
    <w:rsid w:val="00B20572"/>
    <w:rsid w:val="00B34C94"/>
    <w:rsid w:val="00B6404B"/>
    <w:rsid w:val="00B679FD"/>
    <w:rsid w:val="00B8385D"/>
    <w:rsid w:val="00BB1466"/>
    <w:rsid w:val="00BB54FB"/>
    <w:rsid w:val="00BE59F7"/>
    <w:rsid w:val="00BF0FA2"/>
    <w:rsid w:val="00C36229"/>
    <w:rsid w:val="00C37891"/>
    <w:rsid w:val="00CA6108"/>
    <w:rsid w:val="00CF0A38"/>
    <w:rsid w:val="00D1179F"/>
    <w:rsid w:val="00D65E54"/>
    <w:rsid w:val="00DB66BA"/>
    <w:rsid w:val="00DC3EBD"/>
    <w:rsid w:val="00DC51DE"/>
    <w:rsid w:val="00DD0F8F"/>
    <w:rsid w:val="00DE302D"/>
    <w:rsid w:val="00E13A0F"/>
    <w:rsid w:val="00E455B0"/>
    <w:rsid w:val="00E47EAA"/>
    <w:rsid w:val="00E53CC3"/>
    <w:rsid w:val="00E93B41"/>
    <w:rsid w:val="00EB0F19"/>
    <w:rsid w:val="00EB66C4"/>
    <w:rsid w:val="00EC3A46"/>
    <w:rsid w:val="00EC6147"/>
    <w:rsid w:val="00ED6443"/>
    <w:rsid w:val="00EE0499"/>
    <w:rsid w:val="00EE6761"/>
    <w:rsid w:val="00F16331"/>
    <w:rsid w:val="00F312A9"/>
    <w:rsid w:val="00FA0C39"/>
    <w:rsid w:val="00FC1789"/>
    <w:rsid w:val="00FC1B5F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3F47A"/>
  <w15:docId w15:val="{DE12109C-C22E-4333-8F10-118CDFF7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2A9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CF0A38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0A38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3C29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7AA"/>
    <w:pPr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7AA"/>
    <w:rPr>
      <w:rFonts w:ascii="Times New Roman" w:hAnsi="Times New Roman" w:cs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8B29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9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9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9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9EF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97F2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5B73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s://www.thearc.org/image/The-Arc-homepage-log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hearc.org/page.aspx?pid=25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DB504-A1C2-4DC3-9EE0-10510FBBB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M. Goldfarb</dc:creator>
  <cp:lastModifiedBy>Nicole Jorwic</cp:lastModifiedBy>
  <cp:revision>2</cp:revision>
  <dcterms:created xsi:type="dcterms:W3CDTF">2018-03-20T16:54:00Z</dcterms:created>
  <dcterms:modified xsi:type="dcterms:W3CDTF">2018-03-20T16:54:00Z</dcterms:modified>
</cp:coreProperties>
</file>